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060C06" w14:textId="72D0AA2E" w:rsidR="00DF6797" w:rsidRPr="00FC2BD5" w:rsidRDefault="00970E55" w:rsidP="00970E5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hanging="426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A1D98AD" wp14:editId="598C852D">
            <wp:extent cx="6362700" cy="92659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оложение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62700" cy="926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AE3453" w:rsidRPr="00FC2BD5">
        <w:rPr>
          <w:rFonts w:ascii="Times New Roman" w:eastAsia="Times New Roman" w:hAnsi="Times New Roman" w:cs="Times New Roman"/>
          <w:sz w:val="28"/>
          <w:szCs w:val="28"/>
        </w:rPr>
        <w:lastRenderedPageBreak/>
        <w:t>обеспечение выявления несовершеннолетних, нуждающихся в оказании помощи, социально-педагогической реабилитации, организации с ними работы по предупреждению совершения ими правонарушений и (или) антиобщественных действий;</w:t>
      </w:r>
    </w:p>
    <w:p w14:paraId="4B082C0E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систематизация информации о несовершеннолетних, подлежащих учету, необходимой для организации индивидуальной профилактической работы, деятельности по профилактике безнадзорности и правонарушений несовершеннолетних (далее - профилактика);</w:t>
      </w:r>
    </w:p>
    <w:p w14:paraId="138EED48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обеспечение анализа информации о несовершеннолетних, подлежащих учету;</w:t>
      </w:r>
    </w:p>
    <w:p w14:paraId="6D318E9D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определение оснований и приоритетных направлений плановой работы по профилактике и индивидуальной профилактической работе;</w:t>
      </w:r>
    </w:p>
    <w:p w14:paraId="2139045D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обеспечение контроля и оценки эффективности деятельности по профилактике и индивидуальной профилактической работе.</w:t>
      </w:r>
    </w:p>
    <w:p w14:paraId="236929D8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1.4. Основным требованием, предъявляемым к организации учета, является актуализация данных, определяющих количественный состав несовершеннолетних, а также качественные характеристики их ста</w:t>
      </w:r>
      <w:r w:rsidR="009B7AF5" w:rsidRPr="00FC2BD5">
        <w:rPr>
          <w:rFonts w:ascii="Times New Roman" w:eastAsia="Times New Roman" w:hAnsi="Times New Roman" w:cs="Times New Roman"/>
          <w:sz w:val="28"/>
          <w:szCs w:val="28"/>
        </w:rPr>
        <w:t>туса и проводимой с ними работы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 в возможно короткие сроки (не более трех рабочих дней с момента поступления информации).</w:t>
      </w:r>
    </w:p>
    <w:p w14:paraId="147716F1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1.5. Организация учета регламентируется локальными нормативными актами образовательных организаций и обеспечивается (в том числе в части принятия решения о постановке на учет или снятии с учета) Советом профилактики образовательной организации.</w:t>
      </w:r>
    </w:p>
    <w:p w14:paraId="37B7DC5D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1.6. Ведение учета, а также формирование наблюдательных дел несовершеннолетних, подлежащих учету (при их наличии), осуществляется социальным педагогом образовательной организации, а в случаях его отсутствия, иным лицом, на которое руководителем образовательной организации возложены обязанности по ведению учета.</w:t>
      </w:r>
    </w:p>
    <w:p w14:paraId="238DBA32" w14:textId="77777777" w:rsidR="00883612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1.7. Контроль за ведением учета, оценка эффективности деятельности по профилактике, индивидуальной профилактической работе осуществляется руководителем образовательной организации, а также лицом, на которое руководителем образовательной организации возложены указанные обязанности.</w:t>
      </w:r>
    </w:p>
    <w:p w14:paraId="0F2CE4E9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b/>
          <w:bCs/>
          <w:sz w:val="28"/>
          <w:szCs w:val="28"/>
        </w:rPr>
        <w:t>П. Категории несовершеннолетних, подлежащих учету в организациях общего и профессионального образования.</w:t>
      </w:r>
    </w:p>
    <w:p w14:paraId="485682D4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Красная зона — зона высокого риска, к ней отнесены следующие категории:</w:t>
      </w:r>
    </w:p>
    <w:p w14:paraId="39E5E418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1.</w:t>
      </w:r>
      <w:r w:rsidR="00883612" w:rsidRPr="00FC2B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несовершеннолетние, состоящие на профилактическом учете в ПДН территориальных ОВД Республики Татарстан;</w:t>
      </w:r>
    </w:p>
    <w:p w14:paraId="436C47D5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2.</w:t>
      </w:r>
      <w:r w:rsidR="00883612" w:rsidRPr="00FC2B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несовершеннолетние, проявляющие признаки девиантного, деструктивного поведения, аутоагрессии;</w:t>
      </w:r>
    </w:p>
    <w:p w14:paraId="2C0C8B6D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3.</w:t>
      </w:r>
      <w:r w:rsidR="00883612" w:rsidRPr="00FC2B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несовершеннолетние, участвующие в неформальных объединениях и организациях антиобщественной направленности;</w:t>
      </w:r>
    </w:p>
    <w:p w14:paraId="784D8E4A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lastRenderedPageBreak/>
        <w:t>4.</w:t>
      </w:r>
      <w:r w:rsidR="00883612" w:rsidRPr="00FC2B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несовершеннолетние, освобожденные из учреждений уголовно-исполнительной системы, вернувшиеся из специальных учебно-воспитательных учреждений закрытого типа;</w:t>
      </w:r>
    </w:p>
    <w:p w14:paraId="5258A7D7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5.</w:t>
      </w:r>
      <w:r w:rsidR="00883612" w:rsidRPr="00FC2B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несовершеннолетние сторонники движения «скулшутинг», «колумбайн»;</w:t>
      </w:r>
    </w:p>
    <w:p w14:paraId="2E2BBFCB" w14:textId="501B9CF0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6. несовершеннол</w:t>
      </w:r>
      <w:r w:rsidR="009161CD">
        <w:rPr>
          <w:rFonts w:ascii="Times New Roman" w:eastAsia="Times New Roman" w:hAnsi="Times New Roman" w:cs="Times New Roman"/>
          <w:sz w:val="28"/>
          <w:szCs w:val="28"/>
        </w:rPr>
        <w:t>етние, занимающиеся «травлей</w:t>
      </w:r>
      <w:r w:rsidR="00E43F0C" w:rsidRPr="00FC2BD5">
        <w:rPr>
          <w:rFonts w:ascii="Times New Roman" w:eastAsia="Times New Roman" w:hAnsi="Times New Roman" w:cs="Times New Roman"/>
          <w:sz w:val="28"/>
          <w:szCs w:val="28"/>
        </w:rPr>
        <w:t>»;</w:t>
      </w:r>
    </w:p>
    <w:p w14:paraId="5F699CAC" w14:textId="77777777" w:rsidR="00E43F0C" w:rsidRPr="00FC2BD5" w:rsidRDefault="00E43F0C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7. несовершеннолетние, отказавшиеся от прохождения профилактических медицинских осмотров, либо не явившихся на профилактические медицинские осмотры.</w:t>
      </w:r>
    </w:p>
    <w:p w14:paraId="71AC48B9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Желтая зона — зона повышенного риска, к ней отнесены следующие категории:</w:t>
      </w:r>
    </w:p>
    <w:p w14:paraId="796EE407" w14:textId="77777777" w:rsidR="00DF6797" w:rsidRPr="00FC2BD5" w:rsidRDefault="00883612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1. несовершеннолетние, </w:t>
      </w:r>
      <w:r w:rsidR="00AE3453" w:rsidRPr="00FC2BD5">
        <w:rPr>
          <w:rFonts w:ascii="Times New Roman" w:eastAsia="Times New Roman" w:hAnsi="Times New Roman" w:cs="Times New Roman"/>
          <w:sz w:val="28"/>
          <w:szCs w:val="28"/>
        </w:rPr>
        <w:t>непосещающие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 или </w:t>
      </w:r>
      <w:r w:rsidR="00AE3453" w:rsidRPr="00FC2BD5">
        <w:rPr>
          <w:rFonts w:ascii="Times New Roman" w:eastAsia="Times New Roman" w:hAnsi="Times New Roman" w:cs="Times New Roman"/>
          <w:sz w:val="28"/>
          <w:szCs w:val="28"/>
        </w:rPr>
        <w:t>систематически пропускающие занятия без уважительных причин (суммарно 15 дней);</w:t>
      </w:r>
    </w:p>
    <w:p w14:paraId="2E2EE671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2. несовершеннолетние, находящиеся в социально-опасном положении:</w:t>
      </w:r>
    </w:p>
    <w:p w14:paraId="584B474E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а) безнадзорность или беспризорность;</w:t>
      </w:r>
    </w:p>
    <w:p w14:paraId="5AFB5566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б) бродяжничество или попрошайничество;</w:t>
      </w:r>
    </w:p>
    <w:p w14:paraId="770810A1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3. несовершеннолетние, не имеющие гражданства, проживающие в семьях беженцев, переселенцев;</w:t>
      </w:r>
    </w:p>
    <w:p w14:paraId="0B72E3E2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4. несовершеннолетние, проживающие в семьях безработных родителей;</w:t>
      </w:r>
    </w:p>
    <w:p w14:paraId="519CFE16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5. несовершеннолетние, систематически (неоднократно в течение шести месяцев) допускающие неисполнение или нарушение устава образовательной организации, правил внутреннего распорядка, правил проживания в общежитиях и интернатах и иных локальных нормативных актов образовательной организации;</w:t>
      </w:r>
    </w:p>
    <w:p w14:paraId="0ECC798C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6. несовершеннолетние, совершившие самовольные уходы из семей, образовательных организаций с круглосуточным пребыванием несовершеннолетних и иные;</w:t>
      </w:r>
    </w:p>
    <w:p w14:paraId="555FA462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7. несо</w:t>
      </w:r>
      <w:r w:rsidR="00883612" w:rsidRPr="00FC2BD5">
        <w:rPr>
          <w:rFonts w:ascii="Times New Roman" w:eastAsia="Times New Roman" w:hAnsi="Times New Roman" w:cs="Times New Roman"/>
          <w:sz w:val="28"/>
          <w:szCs w:val="28"/>
        </w:rPr>
        <w:t xml:space="preserve">вершеннолетние, содержащиеся в социально-реабилитационных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центрах для несовершеннолетних, социальных приютах, центрах помощи детям, оставшимся без попечения родителей, специальных учебно-вос</w:t>
      </w:r>
      <w:r w:rsidR="00883612" w:rsidRPr="00FC2BD5">
        <w:rPr>
          <w:rFonts w:ascii="Times New Roman" w:eastAsia="Times New Roman" w:hAnsi="Times New Roman" w:cs="Times New Roman"/>
          <w:sz w:val="28"/>
          <w:szCs w:val="28"/>
        </w:rPr>
        <w:t>питательных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 и других учреждениях для несовершеннолетних, нуждающихся в социальной помощи и (или) реабилитации;</w:t>
      </w:r>
    </w:p>
    <w:p w14:paraId="51322A1A" w14:textId="4022EA03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8. несовершенно</w:t>
      </w:r>
      <w:r w:rsidR="009161CD">
        <w:rPr>
          <w:rFonts w:ascii="Times New Roman" w:eastAsia="Times New Roman" w:hAnsi="Times New Roman" w:cs="Times New Roman"/>
          <w:sz w:val="28"/>
          <w:szCs w:val="28"/>
        </w:rPr>
        <w:t>летние, подвергшиеся «травле</w:t>
      </w:r>
      <w:r w:rsidR="00E43F0C" w:rsidRPr="00FC2BD5">
        <w:rPr>
          <w:rFonts w:ascii="Times New Roman" w:eastAsia="Times New Roman" w:hAnsi="Times New Roman" w:cs="Times New Roman"/>
          <w:sz w:val="28"/>
          <w:szCs w:val="28"/>
        </w:rPr>
        <w:t>»;</w:t>
      </w:r>
    </w:p>
    <w:p w14:paraId="0C8613DF" w14:textId="77777777" w:rsidR="00E43F0C" w:rsidRPr="00FC2BD5" w:rsidRDefault="00E43F0C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9. несовершеннолетнее, попавшие в «группу риска» по результатам социально-психологического тестирования и мониторинга без</w:t>
      </w:r>
      <w:r w:rsidR="009B7AF5" w:rsidRPr="00FC2BD5">
        <w:rPr>
          <w:rFonts w:ascii="Times New Roman" w:eastAsia="Times New Roman" w:hAnsi="Times New Roman" w:cs="Times New Roman"/>
          <w:sz w:val="28"/>
          <w:szCs w:val="28"/>
        </w:rPr>
        <w:t>опасности образовательной среды;</w:t>
      </w:r>
    </w:p>
    <w:p w14:paraId="0EB4FF1F" w14:textId="77777777" w:rsidR="009B7AF5" w:rsidRPr="00FC2BD5" w:rsidRDefault="009B7AF5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10. несовершеннолетние, подвергшиеся сексуальному насилию;</w:t>
      </w:r>
    </w:p>
    <w:p w14:paraId="50AC0913" w14:textId="77777777" w:rsidR="00A01C5E" w:rsidRPr="00FC2BD5" w:rsidRDefault="00170CCF" w:rsidP="00A01C5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11</w:t>
      </w:r>
      <w:r w:rsidR="00A01C5E" w:rsidRPr="00FC2BD5">
        <w:rPr>
          <w:rFonts w:ascii="Times New Roman" w:eastAsia="Times New Roman" w:hAnsi="Times New Roman" w:cs="Times New Roman"/>
          <w:sz w:val="28"/>
          <w:szCs w:val="28"/>
        </w:rPr>
        <w:t>. несовершеннолетние, прибывшие из зон боевых действий.</w:t>
      </w:r>
    </w:p>
    <w:p w14:paraId="72E4FC4F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Зеленая зона — зона умеренного риска, к ней отнесены следующие категории:</w:t>
      </w:r>
    </w:p>
    <w:p w14:paraId="55B05DCE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1.</w:t>
      </w:r>
      <w:r w:rsidR="009B7AF5" w:rsidRPr="00FC2B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несовершеннолетние, неуспевающие по учебным предметам;</w:t>
      </w:r>
    </w:p>
    <w:p w14:paraId="6A0B9275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2.</w:t>
      </w:r>
      <w:r w:rsidR="009B7AF5" w:rsidRPr="00FC2B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несовершеннолетние, воспитывающиеся в полных семьях, но проживающие </w:t>
      </w:r>
      <w:r w:rsidR="009B7AF5" w:rsidRPr="00FC2BD5">
        <w:rPr>
          <w:rFonts w:ascii="Times New Roman" w:eastAsia="Times New Roman" w:hAnsi="Times New Roman" w:cs="Times New Roman"/>
          <w:sz w:val="28"/>
          <w:szCs w:val="28"/>
        </w:rPr>
        <w:t xml:space="preserve">в общежитиях, либо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у близких родственников без оформления временной опеки;</w:t>
      </w:r>
    </w:p>
    <w:p w14:paraId="58FE7E8D" w14:textId="77777777" w:rsidR="00DF6797" w:rsidRPr="00FC2BD5" w:rsidRDefault="00E43F0C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lastRenderedPageBreak/>
        <w:t>3</w:t>
      </w:r>
      <w:r w:rsidR="00AE3453" w:rsidRPr="00FC2BD5">
        <w:rPr>
          <w:rFonts w:ascii="Times New Roman" w:eastAsia="Times New Roman" w:hAnsi="Times New Roman" w:cs="Times New Roman"/>
          <w:sz w:val="28"/>
          <w:szCs w:val="28"/>
        </w:rPr>
        <w:t>. несовершеннолетние, проживающие</w:t>
      </w:r>
      <w:r w:rsidR="009B7AF5" w:rsidRPr="00FC2BD5">
        <w:rPr>
          <w:rFonts w:ascii="Times New Roman" w:eastAsia="Times New Roman" w:hAnsi="Times New Roman" w:cs="Times New Roman"/>
          <w:sz w:val="28"/>
          <w:szCs w:val="28"/>
        </w:rPr>
        <w:t xml:space="preserve"> в неполной семье,</w:t>
      </w:r>
      <w:r w:rsidR="00AE3453" w:rsidRPr="00FC2BD5">
        <w:rPr>
          <w:rFonts w:ascii="Times New Roman" w:eastAsia="Times New Roman" w:hAnsi="Times New Roman" w:cs="Times New Roman"/>
          <w:sz w:val="28"/>
          <w:szCs w:val="28"/>
        </w:rPr>
        <w:t xml:space="preserve"> с мачехой или отчимом;</w:t>
      </w:r>
    </w:p>
    <w:p w14:paraId="3649BE37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4.</w:t>
      </w:r>
      <w:r w:rsidR="00E43F0C" w:rsidRPr="00FC2B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несовершеннолетние из малообеспеченных семей;</w:t>
      </w:r>
    </w:p>
    <w:p w14:paraId="46131966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5.</w:t>
      </w:r>
      <w:r w:rsidR="00E43F0C" w:rsidRPr="00FC2B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дети-сироты, находящиеся под опекой;</w:t>
      </w:r>
    </w:p>
    <w:p w14:paraId="65C23A97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6.</w:t>
      </w:r>
      <w:r w:rsidR="00E43F0C" w:rsidRPr="00FC2B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дети-сироты, воспитывающиеся в замещающих семьях;</w:t>
      </w:r>
    </w:p>
    <w:p w14:paraId="674E9935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7. несовершеннолетние, воспитывающиеся в государственных учреждениях;</w:t>
      </w:r>
    </w:p>
    <w:p w14:paraId="4D5864BD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8. несовершеннолетние</w:t>
      </w:r>
      <w:r w:rsidR="00E43F0C" w:rsidRPr="00FC2BD5">
        <w:rPr>
          <w:rFonts w:ascii="Times New Roman" w:eastAsia="Times New Roman" w:hAnsi="Times New Roman" w:cs="Times New Roman"/>
          <w:sz w:val="28"/>
          <w:szCs w:val="28"/>
        </w:rPr>
        <w:t>, проживающие в приемных семьях;</w:t>
      </w:r>
    </w:p>
    <w:p w14:paraId="531D825F" w14:textId="77777777" w:rsidR="00E43F0C" w:rsidRPr="00FC2BD5" w:rsidRDefault="00E43F0C" w:rsidP="009B7AF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9. </w:t>
      </w:r>
      <w:r w:rsidR="009B7AF5" w:rsidRPr="00FC2BD5">
        <w:rPr>
          <w:rFonts w:ascii="Times New Roman" w:eastAsia="Times New Roman" w:hAnsi="Times New Roman" w:cs="Times New Roman"/>
          <w:sz w:val="28"/>
          <w:szCs w:val="28"/>
        </w:rPr>
        <w:t>несовершеннолетние, отказавшиеся проходить социально-психологическое тестирование и мониторинг без</w:t>
      </w:r>
      <w:r w:rsidR="00A01C5E" w:rsidRPr="00FC2BD5">
        <w:rPr>
          <w:rFonts w:ascii="Times New Roman" w:eastAsia="Times New Roman" w:hAnsi="Times New Roman" w:cs="Times New Roman"/>
          <w:sz w:val="28"/>
          <w:szCs w:val="28"/>
        </w:rPr>
        <w:t>опасности образовательной среды;</w:t>
      </w:r>
    </w:p>
    <w:p w14:paraId="2E1F5CF1" w14:textId="77777777" w:rsidR="00170CCF" w:rsidRPr="00FC2BD5" w:rsidRDefault="00170CCF" w:rsidP="00170CC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10. несовершеннолетние, находящиеся на семейном обучении; </w:t>
      </w:r>
    </w:p>
    <w:p w14:paraId="043D48A5" w14:textId="77777777" w:rsidR="00A01C5E" w:rsidRPr="00FC2BD5" w:rsidRDefault="00170CCF" w:rsidP="009B7AF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11. н</w:t>
      </w:r>
      <w:r w:rsidR="00A01C5E" w:rsidRPr="00FC2BD5">
        <w:rPr>
          <w:rFonts w:ascii="Times New Roman" w:eastAsia="Times New Roman" w:hAnsi="Times New Roman" w:cs="Times New Roman"/>
          <w:sz w:val="28"/>
          <w:szCs w:val="28"/>
        </w:rPr>
        <w:t>есовершеннолетние, родители (законные представители) которых являют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ся ветеранами (участниками) СВО или погибшими/пропавшими без вести на зоне проведения СВО.</w:t>
      </w:r>
    </w:p>
    <w:p w14:paraId="3E18932B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b/>
          <w:bCs/>
          <w:sz w:val="28"/>
          <w:szCs w:val="28"/>
        </w:rPr>
        <w:t> III. Основания для учета несовершеннолетних в образовательных организациях.</w:t>
      </w:r>
    </w:p>
    <w:p w14:paraId="4FD2BF6C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3.1. Учет включает осуществление обработки (получение, сбор, запись, систематизация, накопление, хранение, уточнение (обновление, изменение), использование, передачу (распространение, предоставление, доступ), обезличивание, блокирование, удаление, уничтожение данных о несовершеннолетнем и организации индивидуальной профилактической работы в его отношении, в том числе с использованием информационных систем.</w:t>
      </w:r>
    </w:p>
    <w:p w14:paraId="6306742A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3.2. Основаниями для организации учета несовершеннолетних являются сведения, поступившие из органов и учреждений системы профилактики, об отнесении их к категориям лиц, установленным пунктами 1 и 3 статьи 5 Федерального закона № 120-ФЗ, и (или) постановление территориальной (муниципальной) комиссии по делам несовершеннолетних и защите их прав с поручением об организации индивидуальной профилактической работы в отношении несовершеннолетнего.</w:t>
      </w:r>
    </w:p>
    <w:p w14:paraId="09A3589C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3.3. Основанием для внутреннего контроля несовершеннолетних, указанных в Положении, в соответствии с локальным нормативным актом образовательной организации является решение Совета профилактики образовательной организации.</w:t>
      </w:r>
    </w:p>
    <w:p w14:paraId="5A8B1AFB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b/>
          <w:bCs/>
          <w:sz w:val="28"/>
          <w:szCs w:val="28"/>
        </w:rPr>
        <w:t>IV. Порядок учета несовершеннолетних в образовательных организациях.</w:t>
      </w:r>
    </w:p>
    <w:p w14:paraId="259705DF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4.1. Поступившие в образовательную организацию из органов и учреждений системы профилактики сведения об отнесении несовершеннолетних к категориям лиц, установленным пунктом статьи 5 Федерального закона 120-ФЗ, постановления территориальной (муниципальной) комиссии по делам несовершеннолетних и защите их прав с поручениями об организации индивидуальной профилактической работы в отношении несовершеннолетних с решением Совета профилактики образовательн</w:t>
      </w:r>
      <w:r w:rsidR="00A01C5E" w:rsidRPr="00FC2BD5">
        <w:rPr>
          <w:rFonts w:ascii="Times New Roman" w:eastAsia="Times New Roman" w:hAnsi="Times New Roman" w:cs="Times New Roman"/>
          <w:sz w:val="28"/>
          <w:szCs w:val="28"/>
        </w:rPr>
        <w:t xml:space="preserve">ой организации «О постановке на учет»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незамедлительно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lastRenderedPageBreak/>
        <w:t>передаются лицу, ответственному за ведение учета, для внесения в возможно короткие сроки (не более трех рабочих дней с момента регистрации информации в образовательной организации) в Журнал учета отдельных категорий несовершеннолетних обучающихся, в отношении которых проводится индивидуальная профилактическая работа в образовательной организации (далее - Журнал учета) и в государственную информационную систему «Электронное образование» (далее - ГИС «Электронное образование»), а также для обеспечения направления в территориальную (муниципальную) комиссию по делам несовершеннолетних и защите их прав (при наличии необходимости) предложений в рамках компетенции и имеющихся в образовательной организации возможностей для включения в межведомственные планы (программы) индивидуальной профилактической работы, утверждаемые территориальной (муниципальной) комиссией по делам несовершеннолетних и защите их прав (в случае их разработки).</w:t>
      </w:r>
    </w:p>
    <w:p w14:paraId="2DC90B10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Датой постановки несовершеннолетнего на учет в образовательной организации в указанном случае является дата фиксации сведений в Журнале учета и в ГИС «Электронное образование».</w:t>
      </w:r>
    </w:p>
    <w:p w14:paraId="14BA307E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4.2. В случае поступления в образовательную организацию информации о выявлении несовершеннолетних, указанных в Положении, в случае непосредственного выявления сотрудниками образовательной организации указанных несовершеннолетних, социальный педагог, педагог-психолог образовательной организации либо классный руководитель обучающегося несовершеннолетнего в соответствии с локальным нормативным актом образовательной организации направляют руководителю образовательной организации обоснованное представление о необходимости учета несовершеннолетнего. Руководитель образовательной организации информирует Совет профилактики образовательной организации.</w:t>
      </w:r>
    </w:p>
    <w:p w14:paraId="45E316C8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Представление о необходимости учета несовершеннолетних рассматривается Советом профилактики образовательной организации не позднее трех рабочих дней с момента его получения.</w:t>
      </w:r>
    </w:p>
    <w:p w14:paraId="33EDDBA9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По результатам рассмотрения указанного представления может быть вынесено одно из следующих решений:</w:t>
      </w:r>
    </w:p>
    <w:p w14:paraId="4710B68A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об учете несовершеннолетнего и организации с ним индивидуальной профилактической работы, направленной на устранение причин, послуживших его основанием</w:t>
      </w:r>
      <w:r w:rsidR="00116978" w:rsidRPr="00FC2BD5">
        <w:rPr>
          <w:rFonts w:ascii="Times New Roman" w:eastAsia="Times New Roman" w:hAnsi="Times New Roman" w:cs="Times New Roman"/>
          <w:sz w:val="28"/>
          <w:szCs w:val="28"/>
        </w:rPr>
        <w:t xml:space="preserve"> (красная и желтая зоны)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6737A54C" w14:textId="77777777" w:rsidR="00116978" w:rsidRPr="00FC2BD5" w:rsidRDefault="00116978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об учете несовершеннолетнего и об организации контроля за его поведением со стороны классного руководителя, иного педагога образовательной организации (куратора) (зеленая зона);</w:t>
      </w:r>
    </w:p>
    <w:p w14:paraId="5CCD344B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о нецелесообраз</w:t>
      </w:r>
      <w:r w:rsidR="00116978" w:rsidRPr="00FC2BD5">
        <w:rPr>
          <w:rFonts w:ascii="Times New Roman" w:eastAsia="Times New Roman" w:hAnsi="Times New Roman" w:cs="Times New Roman"/>
          <w:sz w:val="28"/>
          <w:szCs w:val="28"/>
        </w:rPr>
        <w:t>ности учета несовершеннолетнего.</w:t>
      </w:r>
    </w:p>
    <w:p w14:paraId="475BF95D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В случае принятия решения о постановке несовершеннолетнего на учет, информация о несовершеннолетнем, подлежащем учету, передается лицу, ответственному за ведение учета, для внесения в Журнал учета и в ГИС «Электронное образование».</w:t>
      </w:r>
    </w:p>
    <w:p w14:paraId="2E7A2FA4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Решение Совета профилактики образовательной организации может оформляться в виде протокола заседания либо в иной форме в соответствии с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lastRenderedPageBreak/>
        <w:t>локальным нормативным актом, определяющим порядок деятельности указанного подразделения либо органа.</w:t>
      </w:r>
    </w:p>
    <w:p w14:paraId="20826BAA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4.3. Решение об учете несовершеннолетнего в возможно короткие сроки (не более трех рабочих дней с момента осуществления учета) доводится до сведения:</w:t>
      </w:r>
    </w:p>
    <w:p w14:paraId="46691E5E" w14:textId="77777777" w:rsidR="00116978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родителей (законных представителей) несовершеннолетнего</w:t>
      </w:r>
      <w:r w:rsidR="00116978" w:rsidRPr="00FC2BD5">
        <w:rPr>
          <w:rFonts w:ascii="Times New Roman" w:eastAsia="Times New Roman" w:hAnsi="Times New Roman" w:cs="Times New Roman"/>
          <w:sz w:val="28"/>
          <w:szCs w:val="28"/>
        </w:rPr>
        <w:t xml:space="preserve"> (красная и желтая зоны)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14:paraId="49BECC2C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руководителя образовательной организации (в случае принятия решения уполномоченным структурным подразделением либо коллегиальным органом образовательной организации);</w:t>
      </w:r>
    </w:p>
    <w:p w14:paraId="37AB8D86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классного руководителя несовершеннолетнего обучающегося; представителя органа или учреждения системы профилактики, представившего сведения в образовательную организацию;</w:t>
      </w:r>
    </w:p>
    <w:p w14:paraId="4B6129D7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территориальной (муниципальной) комиссии по делам несовершеннолетних и защите их прав;</w:t>
      </w:r>
    </w:p>
    <w:p w14:paraId="698F06FA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иных органов и учреждений системы профилактики (при выявлении необходимости организации взаимодействия).</w:t>
      </w:r>
    </w:p>
    <w:p w14:paraId="2F0B97E9" w14:textId="77777777" w:rsidR="00DF6797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4.4. В отношении несовершеннолетних, указанных в Положении, индивидуальная профилактическая работа осуществляется образовательной организацией во взаимодействии с иными органами и учреждениями системы профилактики согласно межведомственным планам (программам) индивидуальной профилактической работы, утвержденным территориальной (муниципальной) комиссией по делам несовершеннолетних и защите их прав, или в рамках исполнения постановлений территориальной (муниципальной) комиссии по делам несовершеннолетних и защите их прав о реализации конкретных мер по защите прав и интересов детей.</w:t>
      </w:r>
    </w:p>
    <w:p w14:paraId="6ACF9F7B" w14:textId="77777777" w:rsidR="000B025F" w:rsidRPr="00FC2BD5" w:rsidRDefault="000B025F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При реализации профилактических мер в отношении несовершеннолетних рекомендуется пользоваться </w:t>
      </w:r>
      <w:r w:rsidRPr="000B025F">
        <w:rPr>
          <w:rFonts w:ascii="Times New Roman" w:eastAsia="Times New Roman" w:hAnsi="Times New Roman" w:cs="Times New Roman"/>
          <w:sz w:val="28"/>
          <w:szCs w:val="28"/>
        </w:rPr>
        <w:t>алгоритм</w:t>
      </w:r>
      <w:r>
        <w:rPr>
          <w:rFonts w:ascii="Times New Roman" w:eastAsia="Times New Roman" w:hAnsi="Times New Roman" w:cs="Times New Roman"/>
          <w:sz w:val="28"/>
          <w:szCs w:val="28"/>
        </w:rPr>
        <w:t>ом</w:t>
      </w:r>
      <w:r w:rsidRPr="000B025F">
        <w:rPr>
          <w:rFonts w:ascii="Times New Roman" w:eastAsia="Times New Roman" w:hAnsi="Times New Roman" w:cs="Times New Roman"/>
          <w:sz w:val="28"/>
          <w:szCs w:val="28"/>
        </w:rPr>
        <w:t xml:space="preserve"> действий педагогических работников по основным видам правонарушений</w:t>
      </w:r>
      <w:r w:rsidR="007E22C5">
        <w:rPr>
          <w:rFonts w:ascii="Times New Roman" w:eastAsia="Times New Roman" w:hAnsi="Times New Roman" w:cs="Times New Roman"/>
          <w:sz w:val="28"/>
          <w:szCs w:val="28"/>
        </w:rPr>
        <w:t xml:space="preserve"> (Приложение 3).</w:t>
      </w:r>
    </w:p>
    <w:p w14:paraId="3A2629B8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4.5. В отношении несовершеннолетних, указанных в Положении, индивидуальная профилактическая работа, направленная на устранение причин, послуживших основанием для их учета, проводится согласно планам, программам и иным документам индивидуального планирования работы в отношении несовершеннолетнего, утвержденным руководителем образовательной организации. По инициативе образовательной организации также в индивидуальной профилактической работе могут участвовать иные органы и учреждения системы профилактики.</w:t>
      </w:r>
    </w:p>
    <w:p w14:paraId="651B5162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4.6. В отношении несовершеннолетних, подлежащих учету в</w:t>
      </w:r>
      <w:r w:rsidR="004D151E" w:rsidRPr="00FC2BD5">
        <w:rPr>
          <w:rFonts w:ascii="Times New Roman" w:eastAsia="Times New Roman" w:hAnsi="Times New Roman" w:cs="Times New Roman"/>
          <w:sz w:val="28"/>
          <w:szCs w:val="28"/>
        </w:rPr>
        <w:t xml:space="preserve"> зеленой зоне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 образоват</w:t>
      </w:r>
      <w:r w:rsidR="00170CCF" w:rsidRPr="00FC2BD5">
        <w:rPr>
          <w:rFonts w:ascii="Times New Roman" w:eastAsia="Times New Roman" w:hAnsi="Times New Roman" w:cs="Times New Roman"/>
          <w:sz w:val="28"/>
          <w:szCs w:val="28"/>
        </w:rPr>
        <w:t xml:space="preserve">ельной организации, </w:t>
      </w:r>
      <w:r w:rsidR="00BB6F2D" w:rsidRPr="00FC2BD5">
        <w:rPr>
          <w:rFonts w:ascii="Times New Roman" w:eastAsia="Times New Roman" w:hAnsi="Times New Roman" w:cs="Times New Roman"/>
          <w:sz w:val="28"/>
          <w:szCs w:val="28"/>
        </w:rPr>
        <w:t xml:space="preserve">классным руководителем </w:t>
      </w:r>
      <w:r w:rsidR="00170CCF" w:rsidRPr="00FC2BD5">
        <w:rPr>
          <w:rFonts w:ascii="Times New Roman" w:eastAsia="Times New Roman" w:hAnsi="Times New Roman" w:cs="Times New Roman"/>
          <w:sz w:val="28"/>
          <w:szCs w:val="28"/>
        </w:rPr>
        <w:t>формируется дневник наблюдения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. К </w:t>
      </w:r>
      <w:r w:rsidR="00170CCF" w:rsidRPr="00FC2BD5">
        <w:rPr>
          <w:rFonts w:ascii="Times New Roman" w:eastAsia="Times New Roman" w:hAnsi="Times New Roman" w:cs="Times New Roman"/>
          <w:sz w:val="28"/>
          <w:szCs w:val="28"/>
        </w:rPr>
        <w:t xml:space="preserve">дневнику наблюдения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несовершеннолетнего приобщаются:</w:t>
      </w:r>
    </w:p>
    <w:p w14:paraId="640DF8C3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документы, содержащие сведения, послужившие основанием для учета несовершеннолетнего;</w:t>
      </w:r>
    </w:p>
    <w:p w14:paraId="070D3AB8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справка об установочных данных несовершеннолетнего;</w:t>
      </w:r>
    </w:p>
    <w:p w14:paraId="21924B36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lastRenderedPageBreak/>
        <w:t>акты обследования условий жизни несовершеннолетнего;</w:t>
      </w:r>
    </w:p>
    <w:p w14:paraId="045C0A19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характеристики несовершеннолетнего от классного руководителя, куратора (оформляются не реже одного раза в три месяца с отражением динамики произошедших изменений в поведении);</w:t>
      </w:r>
    </w:p>
    <w:p w14:paraId="59FC0C64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сведения о динамике успеваемости несовершеннолетнего в течение учебного периода;</w:t>
      </w:r>
    </w:p>
    <w:p w14:paraId="357431B8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сведения о пропусках учебных занятий обучающимся в течение учебного периода (с указанием причин отсутствия);</w:t>
      </w:r>
    </w:p>
    <w:p w14:paraId="45A42E12" w14:textId="77777777" w:rsidR="007332AF" w:rsidRPr="00FC2BD5" w:rsidRDefault="007332AF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результаты диагностик, анкетирования, тестирования несовершеннолетнего, рекомендации педагога-психолога классному руководителю, социальному педагогу, педагогам по работе с несовершеннолетним, сведения об их реализации</w:t>
      </w:r>
      <w:r w:rsidR="00170CCF" w:rsidRPr="00FC2BD5">
        <w:rPr>
          <w:rFonts w:ascii="Times New Roman" w:eastAsia="Times New Roman" w:hAnsi="Times New Roman" w:cs="Times New Roman"/>
          <w:sz w:val="28"/>
          <w:szCs w:val="28"/>
        </w:rPr>
        <w:t xml:space="preserve"> (при наличии)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14:paraId="4688344B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отчеты, служебные записки, докладные сотрудников образовательной организации и иные документы, свидетельствующие о проводимой </w:t>
      </w:r>
      <w:r w:rsidR="004D151E" w:rsidRPr="00FC2BD5">
        <w:rPr>
          <w:rFonts w:ascii="Times New Roman" w:eastAsia="Times New Roman" w:hAnsi="Times New Roman" w:cs="Times New Roman"/>
          <w:sz w:val="28"/>
          <w:szCs w:val="28"/>
        </w:rPr>
        <w:t>с несовершеннолетним работы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724AED38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сведения об организации воспитательно</w:t>
      </w:r>
      <w:r w:rsidR="004D151E" w:rsidRPr="00FC2BD5">
        <w:rPr>
          <w:rFonts w:ascii="Times New Roman" w:eastAsia="Times New Roman" w:hAnsi="Times New Roman" w:cs="Times New Roman"/>
          <w:sz w:val="28"/>
          <w:szCs w:val="28"/>
        </w:rPr>
        <w:t xml:space="preserve">й работы, общественно-полезной,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к</w:t>
      </w:r>
      <w:r w:rsidR="004D151E" w:rsidRPr="00FC2BD5">
        <w:rPr>
          <w:rFonts w:ascii="Times New Roman" w:eastAsia="Times New Roman" w:hAnsi="Times New Roman" w:cs="Times New Roman"/>
          <w:sz w:val="28"/>
          <w:szCs w:val="28"/>
        </w:rPr>
        <w:t xml:space="preserve">ультурно-досуговой деятельности, кружковой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занятости несовершеннолетнего в образовательной организации, организациях дополнительного образования и иных, участии в деятельности детских и молодежных общественных организациях, движениях, ученическом самоуправлении;</w:t>
      </w:r>
    </w:p>
    <w:p w14:paraId="3F7B8497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сведения об оказании в рамках межведомственного взаимодействия различных видов помощи несовершеннолетнему органами и учреждениями системы профилактики;</w:t>
      </w:r>
    </w:p>
    <w:p w14:paraId="009A6974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сведения о принятых решениях, примененных мерах воздействия в отношении несовершеннолетнего по итогам рассмотрения материалов на заседаниях территориальной (муниципальной) комиссии по делам несовершеннолетних и защите их прав;</w:t>
      </w:r>
    </w:p>
    <w:p w14:paraId="3ECC3D64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документы, свидетельствующие о возможности снятия обучающегося с учета в образовательной организации (ходатайства о снятии с учета);</w:t>
      </w:r>
    </w:p>
    <w:p w14:paraId="3C5BEC49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иные документы, необходимые для организации работы с несовершеннолетним.</w:t>
      </w:r>
    </w:p>
    <w:p w14:paraId="2D849259" w14:textId="77777777" w:rsidR="004D151E" w:rsidRPr="00FC2BD5" w:rsidRDefault="007332AF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4.7</w:t>
      </w:r>
      <w:r w:rsidR="004D151E" w:rsidRPr="00FC2BD5">
        <w:rPr>
          <w:rFonts w:ascii="Times New Roman" w:hAnsi="Times New Roman" w:cs="Times New Roman"/>
          <w:sz w:val="28"/>
          <w:szCs w:val="28"/>
        </w:rPr>
        <w:t xml:space="preserve">. В отношении несовершеннолетних, подлежащих учету в </w:t>
      </w:r>
      <w:r w:rsidRPr="00FC2BD5">
        <w:rPr>
          <w:rFonts w:ascii="Times New Roman" w:hAnsi="Times New Roman" w:cs="Times New Roman"/>
          <w:sz w:val="28"/>
          <w:szCs w:val="28"/>
        </w:rPr>
        <w:t xml:space="preserve">красной и желтой зонах </w:t>
      </w:r>
      <w:r w:rsidR="004D151E" w:rsidRPr="00FC2BD5">
        <w:rPr>
          <w:rFonts w:ascii="Times New Roman" w:hAnsi="Times New Roman" w:cs="Times New Roman"/>
          <w:sz w:val="28"/>
          <w:szCs w:val="28"/>
        </w:rPr>
        <w:t xml:space="preserve">образовательной организации, </w:t>
      </w:r>
      <w:r w:rsidR="00BB6F2D" w:rsidRPr="00FC2BD5">
        <w:rPr>
          <w:rFonts w:ascii="Times New Roman" w:hAnsi="Times New Roman" w:cs="Times New Roman"/>
          <w:sz w:val="28"/>
          <w:szCs w:val="28"/>
        </w:rPr>
        <w:t xml:space="preserve">заместителем директора по воспитательной работе </w:t>
      </w:r>
      <w:r w:rsidR="004D151E" w:rsidRPr="00FC2BD5">
        <w:rPr>
          <w:rFonts w:ascii="Times New Roman" w:hAnsi="Times New Roman" w:cs="Times New Roman"/>
          <w:sz w:val="28"/>
          <w:szCs w:val="28"/>
        </w:rPr>
        <w:t>формируются наблюдательные дела. К наблюдательному делу несовершеннолетнего приобщаются:</w:t>
      </w:r>
    </w:p>
    <w:p w14:paraId="51EF3467" w14:textId="77777777" w:rsidR="004D151E" w:rsidRPr="00FC2BD5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документы, содержащие сведения, послужившие основанием для учета несовершеннолетнего;</w:t>
      </w:r>
    </w:p>
    <w:p w14:paraId="60BA259D" w14:textId="77777777" w:rsidR="004D151E" w:rsidRPr="00FC2BD5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сведения об информировании родителей (законных представителей) несовершеннолетнего о постановке его на учет;</w:t>
      </w:r>
    </w:p>
    <w:p w14:paraId="6041DBD7" w14:textId="77777777" w:rsidR="004D151E" w:rsidRPr="00FC2BD5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справка об установочных данных несовершеннолетнего;</w:t>
      </w:r>
    </w:p>
    <w:p w14:paraId="599B9ED8" w14:textId="77777777" w:rsidR="004D151E" w:rsidRPr="00FC2BD5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акт о закреплении куратора за обучающимся несовершеннолетним;</w:t>
      </w:r>
    </w:p>
    <w:p w14:paraId="4229B935" w14:textId="77777777" w:rsidR="004D151E" w:rsidRPr="00FC2BD5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акты обследования условий жизни несовершеннолетнего;</w:t>
      </w:r>
    </w:p>
    <w:p w14:paraId="55B2FFF1" w14:textId="77777777" w:rsidR="004D151E" w:rsidRPr="00FC2BD5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lastRenderedPageBreak/>
        <w:t>характеристики несовершеннолетнего от классного руководителя, куратора (оформляются не реже одного раза в три месяца с отражением динамики произошедших изменений в поведении);</w:t>
      </w:r>
    </w:p>
    <w:p w14:paraId="4F11AAA6" w14:textId="77777777" w:rsidR="004D151E" w:rsidRPr="00FC2BD5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сведения о динамике успеваемости несовершеннолетнего в течение учебного периода;</w:t>
      </w:r>
    </w:p>
    <w:p w14:paraId="73CC83EF" w14:textId="77777777" w:rsidR="004D151E" w:rsidRPr="00FC2BD5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сведения о пропусках учебных занятий обучающимся в течение учебного периода (с указанием причин отсутствия);</w:t>
      </w:r>
    </w:p>
    <w:p w14:paraId="07EE5BAB" w14:textId="77777777" w:rsidR="007332AF" w:rsidRPr="00FC2BD5" w:rsidRDefault="007332AF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индивидуальный маршрут сопровождения</w:t>
      </w:r>
      <w:r w:rsidR="00BB6F2D" w:rsidRPr="00FC2BD5">
        <w:rPr>
          <w:rFonts w:ascii="Times New Roman" w:hAnsi="Times New Roman" w:cs="Times New Roman"/>
          <w:sz w:val="28"/>
          <w:szCs w:val="28"/>
        </w:rPr>
        <w:t>/социализации</w:t>
      </w:r>
      <w:r w:rsidRPr="00FC2BD5">
        <w:rPr>
          <w:rFonts w:ascii="Times New Roman" w:hAnsi="Times New Roman" w:cs="Times New Roman"/>
          <w:sz w:val="28"/>
          <w:szCs w:val="28"/>
        </w:rPr>
        <w:t xml:space="preserve"> </w:t>
      </w:r>
      <w:r w:rsidR="00BB6F2D" w:rsidRPr="00FC2BD5">
        <w:rPr>
          <w:rFonts w:ascii="Times New Roman" w:hAnsi="Times New Roman" w:cs="Times New Roman"/>
          <w:sz w:val="28"/>
          <w:szCs w:val="28"/>
        </w:rPr>
        <w:t>обучающегося</w:t>
      </w:r>
      <w:r w:rsidRPr="00FC2BD5">
        <w:rPr>
          <w:rFonts w:ascii="Times New Roman" w:hAnsi="Times New Roman" w:cs="Times New Roman"/>
          <w:sz w:val="28"/>
          <w:szCs w:val="28"/>
        </w:rPr>
        <w:t xml:space="preserve"> и его семьи с результатами диагностик, анкетирования, тестирования несовершеннолетнего, рекомендациями педагога-психолога классному руководителю, </w:t>
      </w:r>
      <w:r w:rsidR="00BB6F2D" w:rsidRPr="00FC2BD5">
        <w:rPr>
          <w:rFonts w:ascii="Times New Roman" w:hAnsi="Times New Roman" w:cs="Times New Roman"/>
          <w:sz w:val="28"/>
          <w:szCs w:val="28"/>
        </w:rPr>
        <w:t xml:space="preserve">советнику директора по воспитанию, </w:t>
      </w:r>
      <w:r w:rsidRPr="00FC2BD5">
        <w:rPr>
          <w:rFonts w:ascii="Times New Roman" w:hAnsi="Times New Roman" w:cs="Times New Roman"/>
          <w:sz w:val="28"/>
          <w:szCs w:val="28"/>
        </w:rPr>
        <w:t>социальному педагогу, педагогам по работе с несовершеннолетним;</w:t>
      </w:r>
    </w:p>
    <w:p w14:paraId="5E3F5BB4" w14:textId="77777777" w:rsidR="004D151E" w:rsidRPr="00FC2BD5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отчеты, служебные записки, докладные сотрудников образовательной организации и иные документы,</w:t>
      </w:r>
      <w:r w:rsidR="007332AF" w:rsidRPr="00FC2BD5">
        <w:rPr>
          <w:rFonts w:ascii="Times New Roman" w:hAnsi="Times New Roman" w:cs="Times New Roman"/>
          <w:sz w:val="28"/>
          <w:szCs w:val="28"/>
        </w:rPr>
        <w:t xml:space="preserve"> свидетельствующие о проводимой с </w:t>
      </w:r>
      <w:r w:rsidRPr="00FC2BD5">
        <w:rPr>
          <w:rFonts w:ascii="Times New Roman" w:hAnsi="Times New Roman" w:cs="Times New Roman"/>
          <w:sz w:val="28"/>
          <w:szCs w:val="28"/>
        </w:rPr>
        <w:t>несовершеннолетн</w:t>
      </w:r>
      <w:r w:rsidR="007332AF" w:rsidRPr="00FC2BD5">
        <w:rPr>
          <w:rFonts w:ascii="Times New Roman" w:hAnsi="Times New Roman" w:cs="Times New Roman"/>
          <w:sz w:val="28"/>
          <w:szCs w:val="28"/>
        </w:rPr>
        <w:t>им работы</w:t>
      </w:r>
      <w:r w:rsidRPr="00FC2BD5">
        <w:rPr>
          <w:rFonts w:ascii="Times New Roman" w:hAnsi="Times New Roman" w:cs="Times New Roman"/>
          <w:sz w:val="28"/>
          <w:szCs w:val="28"/>
        </w:rPr>
        <w:t>;</w:t>
      </w:r>
    </w:p>
    <w:p w14:paraId="3FADE527" w14:textId="77777777" w:rsidR="004D151E" w:rsidRPr="00FC2BD5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сведения об организации воспитательной работы, общественно-полезной, культурно-досуговой деятельности, кружковой занятости несовершеннолетнего в образовательной организации, организациях дополнительного образования и иных, участии в деятельности детских и молодежных общественных организациях, движениях, ученическом самоуправлении;</w:t>
      </w:r>
    </w:p>
    <w:p w14:paraId="0D3CDE11" w14:textId="77777777" w:rsidR="004D151E" w:rsidRPr="00FC2BD5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сведения об оказании в рамках межведомственного взаимодействия различных видов помощи несовершеннолетнему органами и учреждениями системы профилактики;</w:t>
      </w:r>
    </w:p>
    <w:p w14:paraId="731FDDEE" w14:textId="77777777" w:rsidR="004D151E" w:rsidRPr="00FC2BD5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сведения о принятых решениях, примененных мерах воздействия в отношении несовершеннолетнего по итогам рассмотрения материалов на заседаниях территориальной (муниципальной) комиссии по делам несовершеннолетних и защите их прав;</w:t>
      </w:r>
    </w:p>
    <w:p w14:paraId="2891F6AA" w14:textId="77777777" w:rsidR="004D151E" w:rsidRPr="00FC2BD5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документы, свидетельствующие о возможности снятия обучающегося с учета в образовательной организации (ходатайства о снятии с учета);</w:t>
      </w:r>
    </w:p>
    <w:p w14:paraId="02B08D56" w14:textId="77777777" w:rsidR="004D151E" w:rsidRPr="00FC2BD5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иные документы, необходимые для организации работы с несовершеннолетним.</w:t>
      </w:r>
    </w:p>
    <w:p w14:paraId="4A2ACAD9" w14:textId="77777777" w:rsidR="00DF6797" w:rsidRPr="00FC2BD5" w:rsidRDefault="007332AF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V. Индивидуальные маршруты сопровождения </w:t>
      </w:r>
      <w:r w:rsidR="00AE3453" w:rsidRPr="00FC2BD5">
        <w:rPr>
          <w:rFonts w:ascii="Times New Roman" w:eastAsia="Times New Roman" w:hAnsi="Times New Roman" w:cs="Times New Roman"/>
          <w:b/>
          <w:bCs/>
          <w:sz w:val="28"/>
          <w:szCs w:val="28"/>
        </w:rPr>
        <w:t>для несовершеннолетних, состоящих на учете.</w:t>
      </w:r>
    </w:p>
    <w:p w14:paraId="66B4BFEC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В соответствии с методическими рекомендациями Министерства образования и науки Республики Татарстан для всех несовершеннолетних, состоящих на уч</w:t>
      </w:r>
      <w:r w:rsidR="005F2A5A" w:rsidRPr="00FC2BD5">
        <w:rPr>
          <w:rFonts w:ascii="Times New Roman" w:eastAsia="Times New Roman" w:hAnsi="Times New Roman" w:cs="Times New Roman"/>
          <w:sz w:val="28"/>
          <w:szCs w:val="28"/>
        </w:rPr>
        <w:t>ете в соответствии с Положением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 об учете отдельных категорий несовершеннолетних в образовательных организациях общего, среднего и профессион</w:t>
      </w:r>
      <w:r w:rsidR="005F2A5A" w:rsidRPr="00FC2BD5">
        <w:rPr>
          <w:rFonts w:ascii="Times New Roman" w:eastAsia="Times New Roman" w:hAnsi="Times New Roman" w:cs="Times New Roman"/>
          <w:sz w:val="28"/>
          <w:szCs w:val="28"/>
        </w:rPr>
        <w:t>ального образования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, предусмотрены варианты программ реабилитации:</w:t>
      </w:r>
    </w:p>
    <w:p w14:paraId="3F33B074" w14:textId="77777777" w:rsidR="00DF6797" w:rsidRPr="00FC2BD5" w:rsidRDefault="00AE3453" w:rsidP="00DE16F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для красной зоны </w:t>
      </w:r>
      <w:r w:rsidR="007332AF" w:rsidRPr="00FC2BD5">
        <w:rPr>
          <w:rFonts w:ascii="Times New Roman" w:eastAsia="Times New Roman" w:hAnsi="Times New Roman" w:cs="Times New Roman"/>
          <w:sz w:val="28"/>
          <w:szCs w:val="28"/>
        </w:rPr>
        <w:t>и желтой зоны –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E16FE" w:rsidRPr="00FC2BD5">
        <w:rPr>
          <w:rFonts w:ascii="Times New Roman" w:eastAsia="Times New Roman" w:hAnsi="Times New Roman" w:cs="Times New Roman"/>
          <w:sz w:val="28"/>
          <w:szCs w:val="28"/>
        </w:rPr>
        <w:t>наблюдательное дело согласно перечню п 4.7. Положения об учете отдельных категорий несовершеннолетних в образовательных организациях общего, среднего и профессионального образования» с индивидуальным</w:t>
      </w:r>
      <w:r w:rsidR="007332AF" w:rsidRPr="00FC2BD5">
        <w:rPr>
          <w:rFonts w:ascii="Times New Roman" w:eastAsia="Times New Roman" w:hAnsi="Times New Roman" w:cs="Times New Roman"/>
          <w:sz w:val="28"/>
          <w:szCs w:val="28"/>
        </w:rPr>
        <w:t xml:space="preserve"> маршрут</w:t>
      </w:r>
      <w:r w:rsidR="00DE16FE" w:rsidRPr="00FC2BD5">
        <w:rPr>
          <w:rFonts w:ascii="Times New Roman" w:eastAsia="Times New Roman" w:hAnsi="Times New Roman" w:cs="Times New Roman"/>
          <w:sz w:val="28"/>
          <w:szCs w:val="28"/>
        </w:rPr>
        <w:t>ом</w:t>
      </w:r>
      <w:r w:rsidR="007332AF" w:rsidRPr="00FC2BD5">
        <w:rPr>
          <w:rFonts w:ascii="Times New Roman" w:eastAsia="Times New Roman" w:hAnsi="Times New Roman" w:cs="Times New Roman"/>
          <w:sz w:val="28"/>
          <w:szCs w:val="28"/>
        </w:rPr>
        <w:t xml:space="preserve"> сопровождения №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1 (Приложение 1);</w:t>
      </w:r>
    </w:p>
    <w:p w14:paraId="3D052550" w14:textId="77777777" w:rsidR="00DF6797" w:rsidRPr="00FC2BD5" w:rsidRDefault="00DE16FE" w:rsidP="005F2A5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lastRenderedPageBreak/>
        <w:t>*</w:t>
      </w:r>
      <w:r w:rsidR="007332AF" w:rsidRPr="00FC2BD5">
        <w:rPr>
          <w:rFonts w:ascii="Times New Roman" w:eastAsia="Times New Roman" w:hAnsi="Times New Roman" w:cs="Times New Roman"/>
          <w:sz w:val="28"/>
          <w:szCs w:val="28"/>
        </w:rPr>
        <w:t>для несовершеннолетних, состоящих в желтой зоне по</w:t>
      </w:r>
      <w:r w:rsidR="005F2A5A" w:rsidRPr="00FC2BD5">
        <w:rPr>
          <w:rFonts w:ascii="Times New Roman" w:eastAsia="Times New Roman" w:hAnsi="Times New Roman" w:cs="Times New Roman"/>
          <w:sz w:val="28"/>
          <w:szCs w:val="28"/>
        </w:rPr>
        <w:t xml:space="preserve"> п</w:t>
      </w:r>
      <w:r w:rsidR="007332AF" w:rsidRPr="00FC2BD5">
        <w:rPr>
          <w:rFonts w:ascii="Times New Roman" w:eastAsia="Times New Roman" w:hAnsi="Times New Roman" w:cs="Times New Roman"/>
          <w:sz w:val="28"/>
          <w:szCs w:val="28"/>
        </w:rPr>
        <w:t xml:space="preserve">ричине </w:t>
      </w:r>
      <w:r w:rsidR="005F2A5A" w:rsidRPr="00FC2BD5">
        <w:rPr>
          <w:rFonts w:ascii="Times New Roman" w:eastAsia="Times New Roman" w:hAnsi="Times New Roman" w:cs="Times New Roman"/>
          <w:sz w:val="28"/>
          <w:szCs w:val="28"/>
        </w:rPr>
        <w:t xml:space="preserve">постановки в «группу риска» по результатам социально-психологического тестирования и мониторинга безопасности образовательной среды – индивидуальный маршрут </w:t>
      </w:r>
      <w:r w:rsidR="00BB6F2D" w:rsidRPr="00FC2BD5">
        <w:rPr>
          <w:rFonts w:ascii="Times New Roman" w:eastAsia="Times New Roman" w:hAnsi="Times New Roman" w:cs="Times New Roman"/>
          <w:sz w:val="28"/>
          <w:szCs w:val="28"/>
        </w:rPr>
        <w:t>социализации</w:t>
      </w:r>
      <w:r w:rsidR="005F2A5A" w:rsidRPr="00FC2B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E3453" w:rsidRPr="00FC2BD5">
        <w:rPr>
          <w:rFonts w:ascii="Times New Roman" w:eastAsia="Times New Roman" w:hAnsi="Times New Roman" w:cs="Times New Roman"/>
          <w:sz w:val="28"/>
          <w:szCs w:val="28"/>
        </w:rPr>
        <w:t>№ 2 (Приложение 2);</w:t>
      </w:r>
    </w:p>
    <w:p w14:paraId="0975395E" w14:textId="77777777" w:rsidR="00DF6797" w:rsidRPr="00FC2BD5" w:rsidRDefault="005F2A5A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для зеленой зоны – </w:t>
      </w:r>
      <w:r w:rsidR="00DE16FE" w:rsidRPr="00FC2BD5">
        <w:rPr>
          <w:rFonts w:ascii="Times New Roman" w:eastAsia="Times New Roman" w:hAnsi="Times New Roman" w:cs="Times New Roman"/>
          <w:sz w:val="28"/>
          <w:szCs w:val="28"/>
        </w:rPr>
        <w:t>дневник наблюдения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 согласно перечню п 4.6. Положения об учете отдельных категорий несовершеннолетних в образовательных организациях общего, среднего и профессионального образования»</w:t>
      </w:r>
      <w:r w:rsidR="00AE3453" w:rsidRPr="00FC2BD5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712693AD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b/>
          <w:bCs/>
          <w:sz w:val="28"/>
          <w:szCs w:val="28"/>
        </w:rPr>
        <w:t>VI. Основания прекращения учета несовершеннолетних в образовательных организациях.</w:t>
      </w:r>
    </w:p>
    <w:p w14:paraId="6FFC4D74" w14:textId="77777777" w:rsidR="00DF6797" w:rsidRPr="00FC2BD5" w:rsidRDefault="00ED7531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6.1. Основаниями прекращения учета несовершеннолетних обучающихся в </w:t>
      </w:r>
      <w:r w:rsidR="00AE3453" w:rsidRPr="00FC2BD5">
        <w:rPr>
          <w:rFonts w:ascii="Times New Roman" w:eastAsia="Times New Roman" w:hAnsi="Times New Roman" w:cs="Times New Roman"/>
          <w:sz w:val="28"/>
          <w:szCs w:val="28"/>
        </w:rPr>
        <w:t>образовательной организации являются:</w:t>
      </w:r>
    </w:p>
    <w:p w14:paraId="3D3453DA" w14:textId="77777777" w:rsidR="00DF6797" w:rsidRPr="00FC2BD5" w:rsidRDefault="00ED7531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а) прекращение </w:t>
      </w:r>
      <w:r w:rsidR="00DE16FE" w:rsidRPr="00FC2BD5">
        <w:rPr>
          <w:rFonts w:ascii="Times New Roman" w:eastAsia="Times New Roman" w:hAnsi="Times New Roman" w:cs="Times New Roman"/>
          <w:sz w:val="28"/>
          <w:szCs w:val="28"/>
        </w:rPr>
        <w:t xml:space="preserve">образовательных отношений между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несовершеннолетним </w:t>
      </w:r>
      <w:r w:rsidR="00AE3453" w:rsidRPr="00FC2BD5">
        <w:rPr>
          <w:rFonts w:ascii="Times New Roman" w:eastAsia="Times New Roman" w:hAnsi="Times New Roman" w:cs="Times New Roman"/>
          <w:sz w:val="28"/>
          <w:szCs w:val="28"/>
        </w:rPr>
        <w:t>и образовательной организацией;</w:t>
      </w:r>
    </w:p>
    <w:p w14:paraId="1B819DA7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б) достижение восемнадцатилетнего возраста;</w:t>
      </w:r>
    </w:p>
    <w:p w14:paraId="5689BFC5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в) устранение причин и условий, ставших основаниями для учета, положительная динамика поведения, в связи с улучшением ситуации.</w:t>
      </w:r>
    </w:p>
    <w:p w14:paraId="7D8ED9EE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6.2. В случае выбывания несовершеннолетнего, подлежащего учету, указанного в Положении, в другую образовательную организацию, и выявления необходимости продолжения проведения  в отношении него индивидуальной профилактической работы, информация о прекращении учета с приложением характеризующих материалов на несовершеннолетнего незамедлительно направляется в образовательную организацию, в которой несовершеннолетний продолжает обучение, с внесением соответствующих сведений в ГИС «Электронное образование».</w:t>
      </w:r>
    </w:p>
    <w:p w14:paraId="6C4B78D8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6.3. В отношении несовершеннолетних, указанных в Положении, учет прекращается по мотивированному представлению</w:t>
      </w:r>
      <w:r w:rsidR="00ED7531" w:rsidRPr="00FC2BD5">
        <w:rPr>
          <w:rFonts w:ascii="Times New Roman" w:eastAsia="Times New Roman" w:hAnsi="Times New Roman" w:cs="Times New Roman"/>
          <w:sz w:val="28"/>
          <w:szCs w:val="28"/>
        </w:rPr>
        <w:t xml:space="preserve"> заместителя директора по воспитательной работе,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социального педагога, классного руководителя, педагога-психолога,</w:t>
      </w:r>
      <w:r w:rsidR="00ED7531" w:rsidRPr="00FC2BD5">
        <w:rPr>
          <w:rFonts w:ascii="Times New Roman" w:eastAsia="Times New Roman" w:hAnsi="Times New Roman" w:cs="Times New Roman"/>
          <w:sz w:val="28"/>
          <w:szCs w:val="28"/>
        </w:rPr>
        <w:t xml:space="preserve"> советника директора по воспитанию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 направленному руководителю образовательной организации для последующего принятия решения Совета профилактики образовательной организации, которое подлежит рассмотрению в короткие сроки (не более пяти рабочих дней с момента поступления).</w:t>
      </w:r>
    </w:p>
    <w:p w14:paraId="2667DA33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По результатам рассмотрения представления о прекращении учета несовершеннолетнего может быть принято одно из следующих решений:</w:t>
      </w:r>
    </w:p>
    <w:p w14:paraId="792AA75F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о прекращении учета;</w:t>
      </w:r>
    </w:p>
    <w:p w14:paraId="7463E756" w14:textId="77777777" w:rsidR="00D024F0" w:rsidRPr="00FC2BD5" w:rsidRDefault="00D024F0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о смене зоны учета несовершеннолетнего;</w:t>
      </w:r>
    </w:p>
    <w:p w14:paraId="37AEC9F3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о прекращении учета и об организации контроля за поведением несовершеннолетнего со стороны его классного руководителя, иного педагога образовательной организации (куратора);</w:t>
      </w:r>
    </w:p>
    <w:p w14:paraId="478644EC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об отказе в прекращении учета.</w:t>
      </w:r>
    </w:p>
    <w:p w14:paraId="050EDCD1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Решение о прекращении учета несовершеннолетнего советом профилактики образовательной организации оформляется в виде протокола заседания либо в иной форме установленной локальным нормативным актом образовательной организации.</w:t>
      </w:r>
    </w:p>
    <w:p w14:paraId="2639F18E" w14:textId="77777777" w:rsidR="00DF6797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lastRenderedPageBreak/>
        <w:t>Решение о прекращении учета несовершеннолетнего доводится до сведения его родителей (законных представителей), руководителя образовательной организации.</w:t>
      </w:r>
    </w:p>
    <w:p w14:paraId="17F48DD5" w14:textId="77777777" w:rsidR="00DF6797" w:rsidRDefault="00DF6797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jc w:val="both"/>
        <w:rPr>
          <w:rFonts w:ascii="Times New Roman" w:hAnsi="Times New Roman" w:cs="Times New Roman"/>
          <w:sz w:val="28"/>
          <w:szCs w:val="28"/>
        </w:rPr>
      </w:pPr>
    </w:p>
    <w:p w14:paraId="1BF1F587" w14:textId="77777777" w:rsidR="00850734" w:rsidRDefault="00850734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jc w:val="both"/>
        <w:rPr>
          <w:rFonts w:ascii="Times New Roman" w:hAnsi="Times New Roman" w:cs="Times New Roman"/>
          <w:sz w:val="28"/>
          <w:szCs w:val="28"/>
        </w:rPr>
      </w:pPr>
    </w:p>
    <w:p w14:paraId="3278A7E6" w14:textId="77777777" w:rsidR="00DF6797" w:rsidRDefault="00DF6797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jc w:val="right"/>
        <w:rPr>
          <w:rFonts w:ascii="Times New Roman" w:hAnsi="Times New Roman" w:cs="Times New Roman"/>
          <w:sz w:val="28"/>
          <w:szCs w:val="28"/>
        </w:rPr>
      </w:pPr>
    </w:p>
    <w:p w14:paraId="59CDE70A" w14:textId="77777777" w:rsidR="00DF6797" w:rsidRDefault="00DF6797" w:rsidP="00D024F0"/>
    <w:sectPr w:rsidR="00DF6797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04EDD6" w14:textId="77777777" w:rsidR="00F52269" w:rsidRDefault="00F52269">
      <w:pPr>
        <w:spacing w:after="0" w:line="240" w:lineRule="auto"/>
      </w:pPr>
      <w:r>
        <w:separator/>
      </w:r>
    </w:p>
  </w:endnote>
  <w:endnote w:type="continuationSeparator" w:id="0">
    <w:p w14:paraId="5E3EAD83" w14:textId="77777777" w:rsidR="00F52269" w:rsidRDefault="00F522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1F5919" w14:textId="77777777" w:rsidR="00F52269" w:rsidRDefault="00F52269">
      <w:pPr>
        <w:spacing w:after="0" w:line="240" w:lineRule="auto"/>
      </w:pPr>
      <w:r>
        <w:separator/>
      </w:r>
    </w:p>
  </w:footnote>
  <w:footnote w:type="continuationSeparator" w:id="0">
    <w:p w14:paraId="4C74C1BD" w14:textId="77777777" w:rsidR="00F52269" w:rsidRDefault="00F522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797"/>
    <w:rsid w:val="00006D04"/>
    <w:rsid w:val="000B025F"/>
    <w:rsid w:val="00116978"/>
    <w:rsid w:val="00170CCF"/>
    <w:rsid w:val="001F75A3"/>
    <w:rsid w:val="003B2635"/>
    <w:rsid w:val="004A3304"/>
    <w:rsid w:val="004D151E"/>
    <w:rsid w:val="005F2A5A"/>
    <w:rsid w:val="006A32A6"/>
    <w:rsid w:val="007332AF"/>
    <w:rsid w:val="007E22C5"/>
    <w:rsid w:val="0082710B"/>
    <w:rsid w:val="00850734"/>
    <w:rsid w:val="00883612"/>
    <w:rsid w:val="008A509C"/>
    <w:rsid w:val="009161CD"/>
    <w:rsid w:val="00970E55"/>
    <w:rsid w:val="009B7AF5"/>
    <w:rsid w:val="009D584D"/>
    <w:rsid w:val="00A01C5E"/>
    <w:rsid w:val="00AE3453"/>
    <w:rsid w:val="00B37858"/>
    <w:rsid w:val="00BB6F2D"/>
    <w:rsid w:val="00C83FC8"/>
    <w:rsid w:val="00D024F0"/>
    <w:rsid w:val="00DE16FE"/>
    <w:rsid w:val="00DF6797"/>
    <w:rsid w:val="00E43F0C"/>
    <w:rsid w:val="00E53106"/>
    <w:rsid w:val="00ED7531"/>
    <w:rsid w:val="00F52269"/>
    <w:rsid w:val="00F86214"/>
    <w:rsid w:val="00FC2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D1B6CF"/>
  <w15:docId w15:val="{446A10BF-B20E-4523-A3A9-5E4A71C6A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Title"/>
    <w:basedOn w:val="a"/>
    <w:next w:val="a"/>
    <w:link w:val="a4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4">
    <w:name w:val="Заголовок Знак"/>
    <w:link w:val="a3"/>
    <w:uiPriority w:val="10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pPr>
      <w:spacing w:before="200"/>
    </w:pPr>
    <w:rPr>
      <w:sz w:val="24"/>
      <w:szCs w:val="24"/>
    </w:rPr>
  </w:style>
  <w:style w:type="character" w:customStyle="1" w:styleId="a6">
    <w:name w:val="Подзаголовок Знак"/>
    <w:link w:val="a5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7">
    <w:name w:val="Intense Quote"/>
    <w:basedOn w:val="a"/>
    <w:next w:val="a"/>
    <w:link w:val="a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Pr>
      <w:i/>
    </w:rPr>
  </w:style>
  <w:style w:type="paragraph" w:styleId="a9">
    <w:name w:val="header"/>
    <w:basedOn w:val="a"/>
    <w:link w:val="aa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a">
    <w:name w:val="Верхний колонтитул Знак"/>
    <w:link w:val="a9"/>
    <w:uiPriority w:val="99"/>
  </w:style>
  <w:style w:type="paragraph" w:styleId="ab">
    <w:name w:val="footer"/>
    <w:basedOn w:val="a"/>
    <w:link w:val="ac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uiPriority w:val="99"/>
  </w:style>
  <w:style w:type="paragraph" w:styleId="ad">
    <w:name w:val="caption"/>
    <w:basedOn w:val="a"/>
    <w:next w:val="a"/>
    <w:uiPriority w:val="35"/>
    <w:semiHidden/>
    <w:unhideWhenUsed/>
    <w:qFormat/>
    <w:rPr>
      <w:b/>
      <w:bCs/>
      <w:color w:val="5B9BD5" w:themeColor="accent1"/>
      <w:sz w:val="18"/>
      <w:szCs w:val="18"/>
    </w:rPr>
  </w:style>
  <w:style w:type="character" w:customStyle="1" w:styleId="ac">
    <w:name w:val="Нижний колонтитул Знак"/>
    <w:link w:val="ab"/>
    <w:uiPriority w:val="99"/>
  </w:style>
  <w:style w:type="table" w:styleId="ae">
    <w:name w:val="Table Grid"/>
    <w:basedOn w:val="a1"/>
    <w:uiPriority w:val="59"/>
    <w:qFormat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f">
    <w:name w:val="Hyperlink"/>
    <w:uiPriority w:val="99"/>
    <w:unhideWhenUsed/>
    <w:rPr>
      <w:color w:val="0563C1" w:themeColor="hyperlink"/>
      <w:u w:val="single"/>
    </w:rPr>
  </w:style>
  <w:style w:type="paragraph" w:styleId="af0">
    <w:name w:val="footnote text"/>
    <w:basedOn w:val="a"/>
    <w:link w:val="af1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1">
    <w:name w:val="Текст сноски Знак"/>
    <w:link w:val="af0"/>
    <w:uiPriority w:val="99"/>
    <w:rPr>
      <w:sz w:val="18"/>
    </w:rPr>
  </w:style>
  <w:style w:type="character" w:styleId="af2">
    <w:name w:val="footnote reference"/>
    <w:uiPriority w:val="99"/>
    <w:unhideWhenUsed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4">
    <w:name w:val="Текст концевой сноски Знак"/>
    <w:link w:val="af3"/>
    <w:uiPriority w:val="99"/>
    <w:rPr>
      <w:sz w:val="20"/>
    </w:rPr>
  </w:style>
  <w:style w:type="character" w:styleId="af5">
    <w:name w:val="endnote reference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6">
    <w:name w:val="TOC Heading"/>
    <w:uiPriority w:val="39"/>
    <w:unhideWhenUsed/>
  </w:style>
  <w:style w:type="paragraph" w:styleId="af7">
    <w:name w:val="table of figures"/>
    <w:basedOn w:val="a"/>
    <w:next w:val="a"/>
    <w:uiPriority w:val="99"/>
    <w:unhideWhenUsed/>
    <w:pPr>
      <w:spacing w:after="0"/>
    </w:pPr>
  </w:style>
  <w:style w:type="paragraph" w:styleId="af8">
    <w:name w:val="No Spacing"/>
    <w:basedOn w:val="a"/>
    <w:uiPriority w:val="1"/>
    <w:qFormat/>
    <w:pPr>
      <w:spacing w:after="0" w:line="240" w:lineRule="auto"/>
    </w:pPr>
  </w:style>
  <w:style w:type="paragraph" w:styleId="af9">
    <w:name w:val="List Paragraph"/>
    <w:basedOn w:val="a"/>
    <w:uiPriority w:val="34"/>
    <w:qFormat/>
    <w:pPr>
      <w:ind w:left="720"/>
      <w:contextualSpacing/>
    </w:pPr>
  </w:style>
  <w:style w:type="paragraph" w:customStyle="1" w:styleId="13">
    <w:name w:val="Основной текст1"/>
    <w:uiPriority w:val="1"/>
    <w:qFormat/>
    <w:pPr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jc w:val="both"/>
    </w:pPr>
    <w:rPr>
      <w:rFonts w:ascii="Times New Roman" w:eastAsia="Times New Roman" w:hAnsi="Times New Roman" w:cs="Times New Roman"/>
      <w:sz w:val="25"/>
      <w:szCs w:val="25"/>
    </w:rPr>
  </w:style>
  <w:style w:type="paragraph" w:styleId="afa">
    <w:name w:val="Balloon Text"/>
    <w:basedOn w:val="a"/>
    <w:link w:val="afb"/>
    <w:uiPriority w:val="99"/>
    <w:semiHidden/>
    <w:unhideWhenUsed/>
    <w:rsid w:val="008507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b">
    <w:name w:val="Текст выноски Знак"/>
    <w:basedOn w:val="a0"/>
    <w:link w:val="afa"/>
    <w:uiPriority w:val="99"/>
    <w:semiHidden/>
    <w:rsid w:val="0085073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2968</Words>
  <Characters>16921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Тансылу</cp:lastModifiedBy>
  <cp:revision>2</cp:revision>
  <cp:lastPrinted>2025-12-04T06:31:00Z</cp:lastPrinted>
  <dcterms:created xsi:type="dcterms:W3CDTF">2025-12-04T06:42:00Z</dcterms:created>
  <dcterms:modified xsi:type="dcterms:W3CDTF">2025-12-04T06:42:00Z</dcterms:modified>
</cp:coreProperties>
</file>